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E07" w:rsidRPr="001C0508" w:rsidRDefault="001C0508" w:rsidP="001C0508">
      <w:pPr>
        <w:pStyle w:val="ConsPlusTitle"/>
        <w:tabs>
          <w:tab w:val="left" w:pos="6195"/>
        </w:tabs>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w:t>
      </w:r>
    </w:p>
    <w:p w:rsidR="005C0369" w:rsidRDefault="005C0369" w:rsidP="00801E07">
      <w:pPr>
        <w:tabs>
          <w:tab w:val="left" w:pos="945"/>
        </w:tabs>
      </w:pPr>
    </w:p>
    <w:p w:rsidR="005C0369" w:rsidRPr="00425BD7" w:rsidRDefault="005C0369" w:rsidP="005C0369">
      <w:pPr>
        <w:rPr>
          <w:sz w:val="20"/>
          <w:szCs w:val="20"/>
        </w:rPr>
      </w:pPr>
      <w:r>
        <w:t xml:space="preserve">                                                                  </w:t>
      </w:r>
      <w:r>
        <w:rPr>
          <w:noProof/>
          <w:sz w:val="20"/>
          <w:szCs w:val="20"/>
        </w:rPr>
        <w:drawing>
          <wp:inline distT="0" distB="0" distL="0" distR="0">
            <wp:extent cx="685800" cy="6953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85800" cy="695325"/>
                    </a:xfrm>
                    <a:prstGeom prst="rect">
                      <a:avLst/>
                    </a:prstGeom>
                    <a:noFill/>
                    <a:ln w="9525">
                      <a:noFill/>
                      <a:miter lim="800000"/>
                      <a:headEnd/>
                      <a:tailEnd/>
                    </a:ln>
                  </pic:spPr>
                </pic:pic>
              </a:graphicData>
            </a:graphic>
          </wp:inline>
        </w:drawing>
      </w:r>
    </w:p>
    <w:p w:rsidR="005C0369" w:rsidRPr="00425BD7" w:rsidRDefault="005C0369" w:rsidP="005C0369">
      <w:pPr>
        <w:ind w:left="-709" w:right="-284"/>
        <w:jc w:val="center"/>
        <w:rPr>
          <w:b/>
          <w:sz w:val="28"/>
          <w:szCs w:val="20"/>
        </w:rPr>
      </w:pPr>
    </w:p>
    <w:p w:rsidR="005C0369" w:rsidRDefault="005C0369" w:rsidP="005C0369">
      <w:pPr>
        <w:ind w:left="-709" w:right="-284"/>
        <w:jc w:val="center"/>
        <w:rPr>
          <w:b/>
          <w:sz w:val="28"/>
          <w:szCs w:val="20"/>
        </w:rPr>
      </w:pPr>
      <w:r>
        <w:rPr>
          <w:b/>
          <w:sz w:val="28"/>
          <w:szCs w:val="20"/>
        </w:rPr>
        <w:t>Администрация</w:t>
      </w:r>
      <w:r w:rsidRPr="00425BD7">
        <w:rPr>
          <w:b/>
          <w:sz w:val="28"/>
          <w:szCs w:val="20"/>
        </w:rPr>
        <w:t xml:space="preserve"> </w:t>
      </w:r>
    </w:p>
    <w:p w:rsidR="005C0369" w:rsidRDefault="005C0369" w:rsidP="005C0369">
      <w:pPr>
        <w:ind w:left="-709" w:right="-284"/>
        <w:jc w:val="center"/>
        <w:rPr>
          <w:b/>
          <w:sz w:val="28"/>
          <w:szCs w:val="20"/>
        </w:rPr>
      </w:pPr>
      <w:r>
        <w:rPr>
          <w:b/>
          <w:sz w:val="28"/>
          <w:szCs w:val="20"/>
        </w:rPr>
        <w:t xml:space="preserve">сельского поселения </w:t>
      </w:r>
      <w:r w:rsidRPr="00425BD7">
        <w:rPr>
          <w:b/>
          <w:sz w:val="28"/>
          <w:szCs w:val="20"/>
        </w:rPr>
        <w:t>«</w:t>
      </w:r>
      <w:r>
        <w:rPr>
          <w:b/>
          <w:sz w:val="28"/>
          <w:szCs w:val="20"/>
        </w:rPr>
        <w:t>Октябрьский сельсовет</w:t>
      </w:r>
      <w:r w:rsidRPr="00425BD7">
        <w:rPr>
          <w:b/>
          <w:sz w:val="28"/>
          <w:szCs w:val="20"/>
        </w:rPr>
        <w:t>»</w:t>
      </w:r>
    </w:p>
    <w:p w:rsidR="005C0369" w:rsidRPr="00425BD7" w:rsidRDefault="005C0369" w:rsidP="005C0369">
      <w:pPr>
        <w:ind w:left="-709" w:right="-284"/>
        <w:jc w:val="center"/>
        <w:rPr>
          <w:b/>
          <w:sz w:val="28"/>
          <w:szCs w:val="20"/>
        </w:rPr>
      </w:pPr>
      <w:proofErr w:type="spellStart"/>
      <w:r>
        <w:rPr>
          <w:b/>
          <w:sz w:val="28"/>
          <w:szCs w:val="20"/>
        </w:rPr>
        <w:t>Ферзиковского</w:t>
      </w:r>
      <w:proofErr w:type="spellEnd"/>
      <w:r>
        <w:rPr>
          <w:b/>
          <w:sz w:val="28"/>
          <w:szCs w:val="20"/>
        </w:rPr>
        <w:t xml:space="preserve"> района Калужской области</w:t>
      </w:r>
    </w:p>
    <w:p w:rsidR="005C0369" w:rsidRPr="008E51A2" w:rsidRDefault="005C0369" w:rsidP="005C0369">
      <w:pPr>
        <w:rPr>
          <w:b/>
        </w:rPr>
      </w:pPr>
    </w:p>
    <w:p w:rsidR="005C0369" w:rsidRPr="008E51A2" w:rsidRDefault="005C0369" w:rsidP="005C0369"/>
    <w:p w:rsidR="005C0369" w:rsidRPr="00BA2E29" w:rsidRDefault="005C0369" w:rsidP="005C0369">
      <w:pPr>
        <w:jc w:val="center"/>
        <w:rPr>
          <w:b/>
        </w:rPr>
      </w:pPr>
      <w:r w:rsidRPr="00BA2E29">
        <w:rPr>
          <w:b/>
        </w:rPr>
        <w:t>ПОСТАНОВЛЕНИЕ</w:t>
      </w:r>
    </w:p>
    <w:p w:rsidR="005C0369" w:rsidRDefault="005C0369" w:rsidP="005C0369"/>
    <w:p w:rsidR="005C0369" w:rsidRDefault="005C0369" w:rsidP="005C0369"/>
    <w:p w:rsidR="005C0369" w:rsidRPr="008E51A2" w:rsidRDefault="005C0369" w:rsidP="005C0369">
      <w:r>
        <w:t>от 15   июля  2015 года                                                                                                №30</w:t>
      </w:r>
    </w:p>
    <w:p w:rsidR="005C0369" w:rsidRPr="00FC1E0A" w:rsidRDefault="005C0369" w:rsidP="005C0369">
      <w:pPr>
        <w:tabs>
          <w:tab w:val="left" w:pos="6750"/>
        </w:tabs>
      </w:pPr>
      <w:r w:rsidRPr="008E51A2">
        <w:tab/>
      </w:r>
    </w:p>
    <w:p w:rsidR="005C0369" w:rsidRPr="00FC1E0A" w:rsidRDefault="005C0369" w:rsidP="005C0369">
      <w:pPr>
        <w:tabs>
          <w:tab w:val="left" w:pos="3435"/>
        </w:tabs>
        <w:ind w:right="4315"/>
        <w:jc w:val="right"/>
      </w:pPr>
      <w:r>
        <w:t>п</w:t>
      </w:r>
      <w:proofErr w:type="gramStart"/>
      <w:r>
        <w:t>.О</w:t>
      </w:r>
      <w:proofErr w:type="gramEnd"/>
      <w:r>
        <w:t>ктябрьский</w:t>
      </w:r>
    </w:p>
    <w:p w:rsidR="005C0369" w:rsidRDefault="005C0369" w:rsidP="005C0369">
      <w:pPr>
        <w:ind w:right="4315"/>
        <w:rPr>
          <w:b/>
        </w:rPr>
      </w:pPr>
    </w:p>
    <w:p w:rsidR="005C0369" w:rsidRPr="001C0508" w:rsidRDefault="005C0369" w:rsidP="005C0369">
      <w:pPr>
        <w:ind w:right="4315"/>
        <w:rPr>
          <w:b/>
        </w:rPr>
      </w:pPr>
      <w:r w:rsidRPr="001C0508">
        <w:rPr>
          <w:b/>
        </w:rPr>
        <w:t xml:space="preserve">О выделении специальных мест </w:t>
      </w:r>
    </w:p>
    <w:p w:rsidR="005C0369" w:rsidRPr="001C0508" w:rsidRDefault="005C0369" w:rsidP="005C0369">
      <w:pPr>
        <w:ind w:right="4315"/>
        <w:rPr>
          <w:b/>
        </w:rPr>
      </w:pPr>
      <w:r w:rsidRPr="001C0508">
        <w:rPr>
          <w:b/>
        </w:rPr>
        <w:t xml:space="preserve">для размещения </w:t>
      </w:r>
      <w:proofErr w:type="gramStart"/>
      <w:r w:rsidRPr="001C0508">
        <w:rPr>
          <w:b/>
        </w:rPr>
        <w:t>печатных</w:t>
      </w:r>
      <w:proofErr w:type="gramEnd"/>
      <w:r w:rsidRPr="001C0508">
        <w:rPr>
          <w:b/>
        </w:rPr>
        <w:t xml:space="preserve"> предвыборных</w:t>
      </w:r>
    </w:p>
    <w:p w:rsidR="005C0369" w:rsidRPr="001C0508" w:rsidRDefault="005C0369" w:rsidP="005C0369">
      <w:pPr>
        <w:ind w:right="4315"/>
        <w:rPr>
          <w:b/>
        </w:rPr>
      </w:pPr>
      <w:r w:rsidRPr="001C0508">
        <w:rPr>
          <w:b/>
        </w:rPr>
        <w:t>агитационных материалов.</w:t>
      </w:r>
    </w:p>
    <w:p w:rsidR="005C0369" w:rsidRPr="001C0508" w:rsidRDefault="005C0369" w:rsidP="005C0369">
      <w:pPr>
        <w:tabs>
          <w:tab w:val="left" w:pos="1560"/>
        </w:tabs>
        <w:jc w:val="both"/>
      </w:pPr>
    </w:p>
    <w:p w:rsidR="005C0369" w:rsidRPr="001C0508" w:rsidRDefault="005C0369" w:rsidP="005C0369">
      <w:pPr>
        <w:tabs>
          <w:tab w:val="left" w:pos="1560"/>
        </w:tabs>
        <w:jc w:val="both"/>
        <w:rPr>
          <w:b/>
          <w:bCs/>
          <w:color w:val="000000"/>
        </w:rPr>
      </w:pPr>
      <w:r w:rsidRPr="001C0508">
        <w:t xml:space="preserve">     </w:t>
      </w:r>
      <w:proofErr w:type="gramStart"/>
      <w:r w:rsidRPr="001C0508">
        <w:t xml:space="preserve">В целях обеспечения при проведении выборов Губернатора Калужской области, депутатов Законодательного Собрания Калужской области шестого созыва, депутатов Собрания Представителей сельского поселения «Октябрьский сельсовет» пятого созыва равных условий на распространение печатных предвыборных агитационных материалов, в соответствии </w:t>
      </w:r>
      <w:r w:rsidRPr="00024A16">
        <w:t xml:space="preserve">с решением территориальной избирательной комиссии </w:t>
      </w:r>
      <w:proofErr w:type="spellStart"/>
      <w:r w:rsidRPr="00024A16">
        <w:t>Ферзиковского</w:t>
      </w:r>
      <w:proofErr w:type="spellEnd"/>
      <w:r w:rsidRPr="00024A16">
        <w:t xml:space="preserve"> района от «02» июля 2015 года №156/41-3 «О выделении и оборудовании на территории каждого избирательного участка специальных мест</w:t>
      </w:r>
      <w:proofErr w:type="gramEnd"/>
      <w:r w:rsidRPr="00024A16">
        <w:t xml:space="preserve"> (специального места) для размещения печатных предвыборных агитационных материалов», адм</w:t>
      </w:r>
      <w:r w:rsidRPr="001C0508">
        <w:t>инистрация (исполнительно-распорядительный орган) сельского поселения «Октябрьский сельсовет» ПОСТАНОВЛЯЕТ:</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 xml:space="preserve">1. Выделить специальное место для размещения печатных агитационных материалов на избирательном участке № </w:t>
      </w:r>
      <w:r>
        <w:rPr>
          <w:rFonts w:ascii="Times New Roman" w:hAnsi="Times New Roman" w:cs="Times New Roman"/>
          <w:b w:val="0"/>
          <w:sz w:val="24"/>
          <w:szCs w:val="24"/>
        </w:rPr>
        <w:t>2610</w:t>
      </w:r>
      <w:r w:rsidRPr="001C0508">
        <w:rPr>
          <w:rFonts w:ascii="Times New Roman" w:hAnsi="Times New Roman" w:cs="Times New Roman"/>
          <w:b w:val="0"/>
          <w:sz w:val="24"/>
          <w:szCs w:val="24"/>
        </w:rPr>
        <w:t xml:space="preserve"> по адресу: Калужская область, </w:t>
      </w:r>
      <w:proofErr w:type="spellStart"/>
      <w:r w:rsidRPr="001C0508">
        <w:rPr>
          <w:rFonts w:ascii="Times New Roman" w:hAnsi="Times New Roman" w:cs="Times New Roman"/>
          <w:b w:val="0"/>
          <w:sz w:val="24"/>
          <w:szCs w:val="24"/>
        </w:rPr>
        <w:t>Ферзиковский</w:t>
      </w:r>
      <w:proofErr w:type="spellEnd"/>
      <w:r w:rsidRPr="001C0508">
        <w:rPr>
          <w:rFonts w:ascii="Times New Roman" w:hAnsi="Times New Roman" w:cs="Times New Roman"/>
          <w:b w:val="0"/>
          <w:sz w:val="24"/>
          <w:szCs w:val="24"/>
        </w:rPr>
        <w:t xml:space="preserve"> район, пос</w:t>
      </w:r>
      <w:proofErr w:type="gramStart"/>
      <w:r w:rsidRPr="001C0508">
        <w:rPr>
          <w:rFonts w:ascii="Times New Roman" w:hAnsi="Times New Roman" w:cs="Times New Roman"/>
          <w:b w:val="0"/>
          <w:sz w:val="24"/>
          <w:szCs w:val="24"/>
        </w:rPr>
        <w:t>.О</w:t>
      </w:r>
      <w:proofErr w:type="gramEnd"/>
      <w:r w:rsidRPr="001C0508">
        <w:rPr>
          <w:rFonts w:ascii="Times New Roman" w:hAnsi="Times New Roman" w:cs="Times New Roman"/>
          <w:b w:val="0"/>
          <w:sz w:val="24"/>
          <w:szCs w:val="24"/>
        </w:rPr>
        <w:t>ктябрьский, около магазина «Центральный».</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1.2. Установит</w:t>
      </w:r>
      <w:r>
        <w:rPr>
          <w:rFonts w:ascii="Times New Roman" w:hAnsi="Times New Roman" w:cs="Times New Roman"/>
          <w:b w:val="0"/>
          <w:sz w:val="24"/>
          <w:szCs w:val="24"/>
        </w:rPr>
        <w:t>ь максимальный размер - высота 3</w:t>
      </w:r>
      <w:r w:rsidRPr="001C0508">
        <w:rPr>
          <w:rFonts w:ascii="Times New Roman" w:hAnsi="Times New Roman" w:cs="Times New Roman"/>
          <w:b w:val="0"/>
          <w:sz w:val="24"/>
          <w:szCs w:val="24"/>
        </w:rPr>
        <w:t>2 с</w:t>
      </w:r>
      <w:r>
        <w:rPr>
          <w:rFonts w:ascii="Times New Roman" w:hAnsi="Times New Roman" w:cs="Times New Roman"/>
          <w:b w:val="0"/>
          <w:sz w:val="24"/>
          <w:szCs w:val="24"/>
        </w:rPr>
        <w:t>м ширина 2</w:t>
      </w:r>
      <w:r w:rsidRPr="001C0508">
        <w:rPr>
          <w:rFonts w:ascii="Times New Roman" w:hAnsi="Times New Roman" w:cs="Times New Roman"/>
          <w:b w:val="0"/>
          <w:sz w:val="24"/>
          <w:szCs w:val="24"/>
        </w:rPr>
        <w:t>2 см для размещения печатных агитационных материалов каждого зарегистрированного  кандидата на должность Губернатора Калужской области, каждого зарегистрированного кандидата в депутаты и избирательного объединения, зарегистрировавшего список кандидатов в депутаты Законодательного Собрания Калужской области шестого созыва.</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1.3. Установит</w:t>
      </w:r>
      <w:r>
        <w:rPr>
          <w:rFonts w:ascii="Times New Roman" w:hAnsi="Times New Roman" w:cs="Times New Roman"/>
          <w:b w:val="0"/>
          <w:sz w:val="24"/>
          <w:szCs w:val="24"/>
        </w:rPr>
        <w:t>ь максимальный размер - высота 22 см ширина 16</w:t>
      </w:r>
      <w:r w:rsidRPr="001C0508">
        <w:rPr>
          <w:rFonts w:ascii="Times New Roman" w:hAnsi="Times New Roman" w:cs="Times New Roman"/>
          <w:b w:val="0"/>
          <w:sz w:val="24"/>
          <w:szCs w:val="24"/>
        </w:rPr>
        <w:t xml:space="preserve"> см для размещения печатных агитационных материалов каждого зарегистрированного  кандидата на выборах в Собрание Представителей Сельского поселения «Октябрьский сельсовет» пятого созыва</w:t>
      </w:r>
      <w:r>
        <w:rPr>
          <w:rFonts w:ascii="Times New Roman" w:hAnsi="Times New Roman" w:cs="Times New Roman"/>
          <w:b w:val="0"/>
          <w:sz w:val="24"/>
          <w:szCs w:val="24"/>
        </w:rPr>
        <w:t>.</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 xml:space="preserve">2. Выделить специальное место для размещения печатных агитационных материалов на избирательном участке № </w:t>
      </w:r>
      <w:r>
        <w:rPr>
          <w:rFonts w:ascii="Times New Roman" w:hAnsi="Times New Roman" w:cs="Times New Roman"/>
          <w:b w:val="0"/>
          <w:sz w:val="24"/>
          <w:szCs w:val="24"/>
        </w:rPr>
        <w:t>2610</w:t>
      </w:r>
      <w:r w:rsidRPr="001C0508">
        <w:rPr>
          <w:rFonts w:ascii="Times New Roman" w:hAnsi="Times New Roman" w:cs="Times New Roman"/>
          <w:b w:val="0"/>
          <w:sz w:val="24"/>
          <w:szCs w:val="24"/>
        </w:rPr>
        <w:t xml:space="preserve"> по адресу: Калужская область, </w:t>
      </w:r>
      <w:proofErr w:type="spellStart"/>
      <w:r w:rsidRPr="001C0508">
        <w:rPr>
          <w:rFonts w:ascii="Times New Roman" w:hAnsi="Times New Roman" w:cs="Times New Roman"/>
          <w:b w:val="0"/>
          <w:sz w:val="24"/>
          <w:szCs w:val="24"/>
        </w:rPr>
        <w:t>Ферзиковский</w:t>
      </w:r>
      <w:proofErr w:type="spellEnd"/>
      <w:r w:rsidRPr="001C0508">
        <w:rPr>
          <w:rFonts w:ascii="Times New Roman" w:hAnsi="Times New Roman" w:cs="Times New Roman"/>
          <w:b w:val="0"/>
          <w:sz w:val="24"/>
          <w:szCs w:val="24"/>
        </w:rPr>
        <w:t xml:space="preserve"> район, пос</w:t>
      </w:r>
      <w:proofErr w:type="gramStart"/>
      <w:r w:rsidRPr="001C0508">
        <w:rPr>
          <w:rFonts w:ascii="Times New Roman" w:hAnsi="Times New Roman" w:cs="Times New Roman"/>
          <w:b w:val="0"/>
          <w:sz w:val="24"/>
          <w:szCs w:val="24"/>
        </w:rPr>
        <w:t>.О</w:t>
      </w:r>
      <w:proofErr w:type="gramEnd"/>
      <w:r w:rsidRPr="001C0508">
        <w:rPr>
          <w:rFonts w:ascii="Times New Roman" w:hAnsi="Times New Roman" w:cs="Times New Roman"/>
          <w:b w:val="0"/>
          <w:sz w:val="24"/>
          <w:szCs w:val="24"/>
        </w:rPr>
        <w:t>ктябрьский, около магазина «Луч».</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Pr>
          <w:rFonts w:ascii="Times New Roman" w:hAnsi="Times New Roman" w:cs="Times New Roman"/>
          <w:b w:val="0"/>
          <w:sz w:val="24"/>
          <w:szCs w:val="24"/>
        </w:rPr>
        <w:t>2</w:t>
      </w:r>
      <w:r w:rsidRPr="001C0508">
        <w:rPr>
          <w:rFonts w:ascii="Times New Roman" w:hAnsi="Times New Roman" w:cs="Times New Roman"/>
          <w:b w:val="0"/>
          <w:sz w:val="24"/>
          <w:szCs w:val="24"/>
        </w:rPr>
        <w:t>.2. Установит</w:t>
      </w:r>
      <w:r>
        <w:rPr>
          <w:rFonts w:ascii="Times New Roman" w:hAnsi="Times New Roman" w:cs="Times New Roman"/>
          <w:b w:val="0"/>
          <w:sz w:val="24"/>
          <w:szCs w:val="24"/>
        </w:rPr>
        <w:t>ь максимальный размер - высота 32 см ширина 2</w:t>
      </w:r>
      <w:r w:rsidRPr="001C0508">
        <w:rPr>
          <w:rFonts w:ascii="Times New Roman" w:hAnsi="Times New Roman" w:cs="Times New Roman"/>
          <w:b w:val="0"/>
          <w:sz w:val="24"/>
          <w:szCs w:val="24"/>
        </w:rPr>
        <w:t xml:space="preserve">2 см для размещения печатных агитационных материалов каждого зарегистрированного  кандидата на должность Губернатора Калужской области, каждого зарегистрированного кандидата в депутаты и избирательного объединения, зарегистрировавшего список кандидатов в </w:t>
      </w:r>
      <w:r w:rsidRPr="001C0508">
        <w:rPr>
          <w:rFonts w:ascii="Times New Roman" w:hAnsi="Times New Roman" w:cs="Times New Roman"/>
          <w:b w:val="0"/>
          <w:sz w:val="24"/>
          <w:szCs w:val="24"/>
        </w:rPr>
        <w:lastRenderedPageBreak/>
        <w:t>депутаты Законодательного Собрания Калужской области шестого созыва.</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Pr>
          <w:rFonts w:ascii="Times New Roman" w:hAnsi="Times New Roman" w:cs="Times New Roman"/>
          <w:b w:val="0"/>
          <w:sz w:val="24"/>
          <w:szCs w:val="24"/>
        </w:rPr>
        <w:t>2</w:t>
      </w:r>
      <w:r w:rsidRPr="001C0508">
        <w:rPr>
          <w:rFonts w:ascii="Times New Roman" w:hAnsi="Times New Roman" w:cs="Times New Roman"/>
          <w:b w:val="0"/>
          <w:sz w:val="24"/>
          <w:szCs w:val="24"/>
        </w:rPr>
        <w:t>.3. Установит</w:t>
      </w:r>
      <w:r>
        <w:rPr>
          <w:rFonts w:ascii="Times New Roman" w:hAnsi="Times New Roman" w:cs="Times New Roman"/>
          <w:b w:val="0"/>
          <w:sz w:val="24"/>
          <w:szCs w:val="24"/>
        </w:rPr>
        <w:t>ь максимальный размер - высота 22 см ширина 16</w:t>
      </w:r>
      <w:r w:rsidRPr="001C0508">
        <w:rPr>
          <w:rFonts w:ascii="Times New Roman" w:hAnsi="Times New Roman" w:cs="Times New Roman"/>
          <w:b w:val="0"/>
          <w:sz w:val="24"/>
          <w:szCs w:val="24"/>
        </w:rPr>
        <w:t xml:space="preserve"> см для размещения печатных агитационных материалов каждого зарегистрированного  кандидата на выборах в Собрание Представителей Сельского поселения «Октябрьский сельсовет» пятого созыва</w:t>
      </w:r>
      <w:r>
        <w:rPr>
          <w:rFonts w:ascii="Times New Roman" w:hAnsi="Times New Roman" w:cs="Times New Roman"/>
          <w:b w:val="0"/>
          <w:sz w:val="24"/>
          <w:szCs w:val="24"/>
        </w:rPr>
        <w:t>.</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Pr>
          <w:rFonts w:ascii="Times New Roman" w:hAnsi="Times New Roman" w:cs="Times New Roman"/>
          <w:b w:val="0"/>
          <w:sz w:val="24"/>
          <w:szCs w:val="24"/>
        </w:rPr>
        <w:t>3</w:t>
      </w:r>
      <w:r w:rsidRPr="001C0508">
        <w:rPr>
          <w:rFonts w:ascii="Times New Roman" w:hAnsi="Times New Roman" w:cs="Times New Roman"/>
          <w:b w:val="0"/>
          <w:sz w:val="24"/>
          <w:szCs w:val="24"/>
        </w:rPr>
        <w:t xml:space="preserve">. Настоящее Постановление направить в территориальную избирательную комиссию </w:t>
      </w:r>
      <w:proofErr w:type="spellStart"/>
      <w:r w:rsidRPr="001C0508">
        <w:rPr>
          <w:rFonts w:ascii="Times New Roman" w:hAnsi="Times New Roman" w:cs="Times New Roman"/>
          <w:b w:val="0"/>
          <w:sz w:val="24"/>
          <w:szCs w:val="24"/>
        </w:rPr>
        <w:t>Ферзиковского</w:t>
      </w:r>
      <w:proofErr w:type="spellEnd"/>
      <w:r w:rsidRPr="001C0508">
        <w:rPr>
          <w:rFonts w:ascii="Times New Roman" w:hAnsi="Times New Roman" w:cs="Times New Roman"/>
          <w:b w:val="0"/>
          <w:sz w:val="24"/>
          <w:szCs w:val="24"/>
        </w:rPr>
        <w:t xml:space="preserve"> района.</w:t>
      </w:r>
    </w:p>
    <w:p w:rsidR="005C0369" w:rsidRPr="001C0508" w:rsidRDefault="005C0369" w:rsidP="005C0369">
      <w:pPr>
        <w:pStyle w:val="ConsPlusTitle"/>
        <w:ind w:firstLine="480"/>
        <w:jc w:val="both"/>
        <w:outlineLvl w:val="0"/>
        <w:rPr>
          <w:rFonts w:ascii="Times New Roman" w:hAnsi="Times New Roman" w:cs="Times New Roman"/>
          <w:b w:val="0"/>
          <w:sz w:val="24"/>
          <w:szCs w:val="24"/>
        </w:rPr>
      </w:pPr>
      <w:r>
        <w:rPr>
          <w:rFonts w:ascii="Times New Roman" w:hAnsi="Times New Roman" w:cs="Times New Roman"/>
          <w:b w:val="0"/>
          <w:sz w:val="24"/>
          <w:szCs w:val="24"/>
        </w:rPr>
        <w:t>4</w:t>
      </w:r>
      <w:r w:rsidRPr="001C0508">
        <w:rPr>
          <w:rFonts w:ascii="Times New Roman" w:hAnsi="Times New Roman" w:cs="Times New Roman"/>
          <w:b w:val="0"/>
          <w:sz w:val="24"/>
          <w:szCs w:val="24"/>
        </w:rPr>
        <w:t xml:space="preserve">. Обнародовать настоящее Постановление на информационном стенде  администрации сельского поселения «Октябрьский сельсовет». </w:t>
      </w:r>
    </w:p>
    <w:p w:rsidR="005C0369" w:rsidRPr="001C0508" w:rsidRDefault="005C0369" w:rsidP="005C0369">
      <w:pPr>
        <w:pStyle w:val="ConsPlusTitle"/>
        <w:ind w:firstLine="720"/>
        <w:jc w:val="both"/>
        <w:outlineLvl w:val="0"/>
        <w:rPr>
          <w:rFonts w:ascii="Times New Roman" w:hAnsi="Times New Roman" w:cs="Times New Roman"/>
          <w:b w:val="0"/>
          <w:sz w:val="24"/>
          <w:szCs w:val="24"/>
        </w:rPr>
      </w:pPr>
    </w:p>
    <w:p w:rsidR="005C0369" w:rsidRPr="001C0508" w:rsidRDefault="005C0369" w:rsidP="005C0369">
      <w:pPr>
        <w:pStyle w:val="ConsPlusTitle"/>
        <w:ind w:firstLine="720"/>
        <w:jc w:val="both"/>
        <w:outlineLvl w:val="0"/>
        <w:rPr>
          <w:rFonts w:ascii="Times New Roman" w:hAnsi="Times New Roman" w:cs="Times New Roman"/>
          <w:b w:val="0"/>
          <w:sz w:val="24"/>
          <w:szCs w:val="24"/>
        </w:rPr>
      </w:pPr>
    </w:p>
    <w:p w:rsidR="005C0369" w:rsidRPr="001C0508" w:rsidRDefault="005C0369" w:rsidP="005C0369">
      <w:pPr>
        <w:pStyle w:val="ConsPlusTitle"/>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Глава администрации</w:t>
      </w:r>
    </w:p>
    <w:p w:rsidR="005C0369" w:rsidRPr="001C0508" w:rsidRDefault="005C0369" w:rsidP="005C0369">
      <w:pPr>
        <w:pStyle w:val="ConsPlusTitle"/>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Сельского поселения</w:t>
      </w:r>
    </w:p>
    <w:p w:rsidR="005C0369" w:rsidRPr="001C0508" w:rsidRDefault="005C0369" w:rsidP="005C0369">
      <w:pPr>
        <w:pStyle w:val="ConsPlusTitle"/>
        <w:tabs>
          <w:tab w:val="left" w:pos="6195"/>
        </w:tabs>
        <w:jc w:val="both"/>
        <w:outlineLvl w:val="0"/>
        <w:rPr>
          <w:rFonts w:ascii="Times New Roman" w:hAnsi="Times New Roman" w:cs="Times New Roman"/>
          <w:b w:val="0"/>
          <w:sz w:val="24"/>
          <w:szCs w:val="24"/>
        </w:rPr>
      </w:pPr>
      <w:r w:rsidRPr="001C0508">
        <w:rPr>
          <w:rFonts w:ascii="Times New Roman" w:hAnsi="Times New Roman" w:cs="Times New Roman"/>
          <w:b w:val="0"/>
          <w:sz w:val="24"/>
          <w:szCs w:val="24"/>
        </w:rPr>
        <w:t xml:space="preserve">«Октябрьский сельсовет»                       </w:t>
      </w:r>
      <w:r w:rsidRPr="001C0508">
        <w:rPr>
          <w:rFonts w:ascii="Times New Roman" w:hAnsi="Times New Roman" w:cs="Times New Roman"/>
          <w:b w:val="0"/>
          <w:sz w:val="24"/>
          <w:szCs w:val="24"/>
        </w:rPr>
        <w:tab/>
        <w:t xml:space="preserve">    О.В.Нефедова.</w:t>
      </w:r>
    </w:p>
    <w:p w:rsidR="005C0369" w:rsidRPr="001C0508" w:rsidRDefault="005C0369" w:rsidP="005C0369">
      <w:pPr>
        <w:tabs>
          <w:tab w:val="left" w:pos="945"/>
        </w:tabs>
      </w:pPr>
    </w:p>
    <w:p w:rsidR="00D207D5" w:rsidRPr="005C0369" w:rsidRDefault="00D207D5" w:rsidP="005C0369">
      <w:pPr>
        <w:ind w:firstLine="708"/>
      </w:pPr>
    </w:p>
    <w:sectPr w:rsidR="00D207D5" w:rsidRPr="005C0369" w:rsidSect="008921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077CD"/>
    <w:multiLevelType w:val="hybridMultilevel"/>
    <w:tmpl w:val="D1EA9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A54000"/>
    <w:multiLevelType w:val="hybridMultilevel"/>
    <w:tmpl w:val="631C9C26"/>
    <w:lvl w:ilvl="0" w:tplc="3DEA93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1651F62"/>
    <w:multiLevelType w:val="hybridMultilevel"/>
    <w:tmpl w:val="7264F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3B05B2"/>
    <w:multiLevelType w:val="hybridMultilevel"/>
    <w:tmpl w:val="CDA25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758E"/>
    <w:rsid w:val="000502A1"/>
    <w:rsid w:val="00082ECB"/>
    <w:rsid w:val="00093556"/>
    <w:rsid w:val="000B34FC"/>
    <w:rsid w:val="00102B4F"/>
    <w:rsid w:val="001C0508"/>
    <w:rsid w:val="00261B52"/>
    <w:rsid w:val="002960E7"/>
    <w:rsid w:val="002C67B7"/>
    <w:rsid w:val="003D3B47"/>
    <w:rsid w:val="0042599D"/>
    <w:rsid w:val="004338E0"/>
    <w:rsid w:val="004C6FC8"/>
    <w:rsid w:val="004E6A01"/>
    <w:rsid w:val="00511688"/>
    <w:rsid w:val="005541BC"/>
    <w:rsid w:val="005C0369"/>
    <w:rsid w:val="006759BC"/>
    <w:rsid w:val="0068090D"/>
    <w:rsid w:val="006B74D8"/>
    <w:rsid w:val="006D15D7"/>
    <w:rsid w:val="006D2C6A"/>
    <w:rsid w:val="0073144C"/>
    <w:rsid w:val="007F2BBE"/>
    <w:rsid w:val="00801E07"/>
    <w:rsid w:val="0081245D"/>
    <w:rsid w:val="008543A5"/>
    <w:rsid w:val="0089218C"/>
    <w:rsid w:val="008F5CA0"/>
    <w:rsid w:val="00946189"/>
    <w:rsid w:val="009B52C7"/>
    <w:rsid w:val="009F34E7"/>
    <w:rsid w:val="00A118BD"/>
    <w:rsid w:val="00AA7A04"/>
    <w:rsid w:val="00B43711"/>
    <w:rsid w:val="00BA7080"/>
    <w:rsid w:val="00CF0F94"/>
    <w:rsid w:val="00CF4183"/>
    <w:rsid w:val="00D02335"/>
    <w:rsid w:val="00D12B33"/>
    <w:rsid w:val="00D207D5"/>
    <w:rsid w:val="00D860D5"/>
    <w:rsid w:val="00D9684A"/>
    <w:rsid w:val="00E117EE"/>
    <w:rsid w:val="00EE2E21"/>
    <w:rsid w:val="00F35046"/>
    <w:rsid w:val="00F4758E"/>
    <w:rsid w:val="00F9513F"/>
    <w:rsid w:val="00FC1E0A"/>
    <w:rsid w:val="00FC5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5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8543A5"/>
    <w:pPr>
      <w:ind w:firstLine="567"/>
      <w:jc w:val="center"/>
      <w:outlineLvl w:val="0"/>
    </w:pPr>
    <w:rPr>
      <w:rFonts w:ascii="Arial" w:hAnsi="Arial" w:cs="Arial"/>
      <w:b/>
      <w:bCs/>
      <w:kern w:val="32"/>
      <w:sz w:val="32"/>
      <w:szCs w:val="32"/>
    </w:rPr>
  </w:style>
  <w:style w:type="paragraph" w:styleId="3">
    <w:name w:val="heading 3"/>
    <w:aliases w:val="!Главы документа"/>
    <w:basedOn w:val="a"/>
    <w:link w:val="30"/>
    <w:qFormat/>
    <w:rsid w:val="008543A5"/>
    <w:pPr>
      <w:ind w:firstLine="567"/>
      <w:jc w:val="both"/>
      <w:outlineLvl w:val="2"/>
    </w:pPr>
    <w:rPr>
      <w:rFonts w:ascii="Arial" w:hAnsi="Arial"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4D8"/>
    <w:pPr>
      <w:ind w:left="720"/>
      <w:contextualSpacing/>
    </w:pPr>
  </w:style>
  <w:style w:type="paragraph" w:styleId="a4">
    <w:name w:val="Balloon Text"/>
    <w:basedOn w:val="a"/>
    <w:link w:val="a5"/>
    <w:uiPriority w:val="99"/>
    <w:semiHidden/>
    <w:unhideWhenUsed/>
    <w:rsid w:val="00D207D5"/>
    <w:rPr>
      <w:rFonts w:ascii="Tahoma" w:hAnsi="Tahoma" w:cs="Tahoma"/>
      <w:sz w:val="16"/>
      <w:szCs w:val="16"/>
    </w:rPr>
  </w:style>
  <w:style w:type="character" w:customStyle="1" w:styleId="a5">
    <w:name w:val="Текст выноски Знак"/>
    <w:basedOn w:val="a0"/>
    <w:link w:val="a4"/>
    <w:uiPriority w:val="99"/>
    <w:semiHidden/>
    <w:rsid w:val="00D207D5"/>
    <w:rPr>
      <w:rFonts w:ascii="Tahoma" w:eastAsia="Times New Roman" w:hAnsi="Tahoma" w:cs="Tahoma"/>
      <w:sz w:val="16"/>
      <w:szCs w:val="16"/>
      <w:lang w:eastAsia="ru-RU"/>
    </w:rPr>
  </w:style>
  <w:style w:type="character" w:customStyle="1" w:styleId="10">
    <w:name w:val="Заголовок 1 Знак"/>
    <w:aliases w:val="!Части документа Знак"/>
    <w:basedOn w:val="a0"/>
    <w:link w:val="1"/>
    <w:rsid w:val="008543A5"/>
    <w:rPr>
      <w:rFonts w:ascii="Arial" w:eastAsia="Times New Roman" w:hAnsi="Arial" w:cs="Arial"/>
      <w:b/>
      <w:bCs/>
      <w:kern w:val="32"/>
      <w:sz w:val="32"/>
      <w:szCs w:val="32"/>
      <w:lang w:eastAsia="ru-RU"/>
    </w:rPr>
  </w:style>
  <w:style w:type="character" w:customStyle="1" w:styleId="30">
    <w:name w:val="Заголовок 3 Знак"/>
    <w:aliases w:val="!Главы документа Знак"/>
    <w:basedOn w:val="a0"/>
    <w:link w:val="3"/>
    <w:rsid w:val="008543A5"/>
    <w:rPr>
      <w:rFonts w:ascii="Arial" w:eastAsia="Times New Roman" w:hAnsi="Arial" w:cs="Arial"/>
      <w:b/>
      <w:bCs/>
      <w:sz w:val="28"/>
      <w:szCs w:val="26"/>
      <w:lang w:eastAsia="ru-RU"/>
    </w:rPr>
  </w:style>
  <w:style w:type="paragraph" w:customStyle="1" w:styleId="Title">
    <w:name w:val="Title!Название НПА"/>
    <w:basedOn w:val="a"/>
    <w:rsid w:val="008543A5"/>
    <w:pPr>
      <w:spacing w:before="240" w:after="60"/>
      <w:ind w:firstLine="567"/>
      <w:jc w:val="center"/>
      <w:outlineLvl w:val="0"/>
    </w:pPr>
    <w:rPr>
      <w:rFonts w:ascii="Arial" w:hAnsi="Arial" w:cs="Arial"/>
      <w:b/>
      <w:bCs/>
      <w:kern w:val="28"/>
      <w:sz w:val="32"/>
      <w:szCs w:val="32"/>
    </w:rPr>
  </w:style>
  <w:style w:type="paragraph" w:customStyle="1" w:styleId="ConsPlusTitle">
    <w:name w:val="ConsPlusTitle"/>
    <w:rsid w:val="00801E0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5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4D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19CCD-488B-4CFE-B73E-F79E28FC4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469</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Октябрьский</cp:lastModifiedBy>
  <cp:revision>2</cp:revision>
  <cp:lastPrinted>2015-01-26T09:21:00Z</cp:lastPrinted>
  <dcterms:created xsi:type="dcterms:W3CDTF">2015-08-11T05:44:00Z</dcterms:created>
  <dcterms:modified xsi:type="dcterms:W3CDTF">2015-08-11T05:44:00Z</dcterms:modified>
</cp:coreProperties>
</file>